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07" w:rsidRDefault="00FC0C07" w:rsidP="00FC0C07">
      <w:pPr>
        <w:pStyle w:val="Heading1"/>
      </w:pPr>
      <w:r>
        <w:t>6</w:t>
      </w:r>
      <w:r>
        <w:tab/>
        <w:t>Course Structure</w:t>
      </w:r>
    </w:p>
    <w:p w:rsidR="00FC0C07" w:rsidRDefault="00FC0C07" w:rsidP="00FC0C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357"/>
      </w:tblGrid>
      <w:tr w:rsidR="00FC0C07" w:rsidTr="002D3A09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503" w:type="dxa"/>
            <w:tcBorders>
              <w:bottom w:val="single" w:sz="4" w:space="0" w:color="auto"/>
            </w:tcBorders>
          </w:tcPr>
          <w:p w:rsidR="00FC0C07" w:rsidRDefault="00FC0C07" w:rsidP="002D3A09">
            <w:pPr>
              <w:jc w:val="center"/>
              <w:rPr>
                <w:b/>
              </w:rPr>
            </w:pPr>
          </w:p>
          <w:p w:rsidR="00FC0C07" w:rsidRDefault="00FC0C07" w:rsidP="002D3A09">
            <w:pPr>
              <w:jc w:val="center"/>
              <w:rPr>
                <w:b/>
              </w:rPr>
            </w:pPr>
            <w:r>
              <w:rPr>
                <w:b/>
              </w:rPr>
              <w:t>Preliminary Course</w:t>
            </w:r>
          </w:p>
          <w:p w:rsidR="00FC0C07" w:rsidRDefault="00FC0C07" w:rsidP="002D3A09">
            <w:pPr>
              <w:jc w:val="center"/>
              <w:rPr>
                <w:b/>
              </w:rPr>
            </w:pPr>
            <w:r>
              <w:rPr>
                <w:b/>
              </w:rPr>
              <w:t>120 indicative hours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C0C07" w:rsidRDefault="00FC0C07" w:rsidP="002D3A09"/>
        </w:tc>
        <w:tc>
          <w:tcPr>
            <w:tcW w:w="4357" w:type="dxa"/>
            <w:tcBorders>
              <w:bottom w:val="single" w:sz="4" w:space="0" w:color="auto"/>
            </w:tcBorders>
          </w:tcPr>
          <w:p w:rsidR="00FC0C07" w:rsidRDefault="00FC0C07" w:rsidP="002D3A09">
            <w:pPr>
              <w:jc w:val="center"/>
              <w:rPr>
                <w:b/>
              </w:rPr>
            </w:pPr>
          </w:p>
          <w:p w:rsidR="00FC0C07" w:rsidRDefault="00FC0C07" w:rsidP="002D3A09">
            <w:pPr>
              <w:jc w:val="center"/>
              <w:rPr>
                <w:b/>
              </w:rPr>
            </w:pPr>
            <w:r>
              <w:rPr>
                <w:b/>
              </w:rPr>
              <w:t>HSC Course</w:t>
            </w:r>
          </w:p>
          <w:p w:rsidR="00FC0C07" w:rsidRDefault="00FC0C07" w:rsidP="002D3A09">
            <w:pPr>
              <w:jc w:val="center"/>
              <w:rPr>
                <w:b/>
              </w:rPr>
            </w:pPr>
            <w:r>
              <w:rPr>
                <w:b/>
              </w:rPr>
              <w:t>120 indicative hours</w:t>
            </w:r>
          </w:p>
        </w:tc>
      </w:tr>
      <w:tr w:rsidR="00FC0C07" w:rsidTr="002D3A0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503" w:type="dxa"/>
            <w:tcBorders>
              <w:top w:val="nil"/>
              <w:left w:val="nil"/>
              <w:right w:val="nil"/>
            </w:tcBorders>
          </w:tcPr>
          <w:p w:rsidR="00FC0C07" w:rsidRDefault="00FC0C07" w:rsidP="002D3A09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0C07" w:rsidRDefault="00FC0C07" w:rsidP="002D3A09">
            <w:pPr>
              <w:rPr>
                <w:sz w:val="16"/>
              </w:rPr>
            </w:pPr>
          </w:p>
        </w:tc>
        <w:tc>
          <w:tcPr>
            <w:tcW w:w="4357" w:type="dxa"/>
            <w:tcBorders>
              <w:top w:val="nil"/>
              <w:left w:val="nil"/>
              <w:right w:val="nil"/>
            </w:tcBorders>
          </w:tcPr>
          <w:p w:rsidR="00FC0C07" w:rsidRDefault="00FC0C07" w:rsidP="002D3A09">
            <w:pPr>
              <w:rPr>
                <w:sz w:val="16"/>
              </w:rPr>
            </w:pPr>
          </w:p>
        </w:tc>
      </w:tr>
      <w:tr w:rsidR="00FC0C07" w:rsidTr="002D3A09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FC0C07" w:rsidRDefault="00FC0C07" w:rsidP="002D3A09">
            <w:pPr>
              <w:tabs>
                <w:tab w:val="left" w:pos="3828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Design</w:t>
            </w:r>
            <w:r>
              <w:rPr>
                <w:b/>
                <w:sz w:val="22"/>
              </w:rPr>
              <w:tab/>
              <w:t>40%</w:t>
            </w:r>
          </w:p>
          <w:p w:rsidR="00FC0C07" w:rsidRDefault="00FC0C07" w:rsidP="002D3A09">
            <w:pPr>
              <w:rPr>
                <w:sz w:val="22"/>
              </w:rPr>
            </w:pPr>
          </w:p>
          <w:p w:rsidR="00FC0C07" w:rsidRDefault="00FC0C07" w:rsidP="00FC0C07">
            <w:pPr>
              <w:numPr>
                <w:ilvl w:val="0"/>
                <w:numId w:val="1"/>
              </w:numPr>
              <w:ind w:left="681"/>
              <w:rPr>
                <w:sz w:val="22"/>
              </w:rPr>
            </w:pPr>
            <w:r>
              <w:rPr>
                <w:sz w:val="22"/>
              </w:rPr>
              <w:t>Elements and principles of design</w:t>
            </w:r>
          </w:p>
          <w:p w:rsidR="00FC0C07" w:rsidRDefault="00FC0C07" w:rsidP="00FC0C07">
            <w:pPr>
              <w:numPr>
                <w:ilvl w:val="0"/>
                <w:numId w:val="1"/>
              </w:numPr>
              <w:ind w:left="681"/>
              <w:rPr>
                <w:sz w:val="22"/>
              </w:rPr>
            </w:pPr>
            <w:r>
              <w:rPr>
                <w:sz w:val="22"/>
              </w:rPr>
              <w:t>Types of design</w:t>
            </w:r>
          </w:p>
          <w:p w:rsidR="00FC0C07" w:rsidRDefault="00FC0C07" w:rsidP="00FC0C07">
            <w:pPr>
              <w:numPr>
                <w:ilvl w:val="0"/>
                <w:numId w:val="1"/>
              </w:numPr>
              <w:ind w:left="681"/>
              <w:rPr>
                <w:sz w:val="22"/>
              </w:rPr>
            </w:pPr>
            <w:r>
              <w:rPr>
                <w:sz w:val="22"/>
              </w:rPr>
              <w:t>Communication techniques</w:t>
            </w:r>
          </w:p>
          <w:p w:rsidR="00FC0C07" w:rsidRDefault="00FC0C07" w:rsidP="00FC0C07">
            <w:pPr>
              <w:numPr>
                <w:ilvl w:val="0"/>
                <w:numId w:val="1"/>
              </w:numPr>
              <w:ind w:left="681"/>
              <w:rPr>
                <w:sz w:val="22"/>
              </w:rPr>
            </w:pPr>
            <w:r>
              <w:rPr>
                <w:sz w:val="22"/>
              </w:rPr>
              <w:t>Manufacturing methods</w:t>
            </w:r>
          </w:p>
          <w:p w:rsidR="00FC0C07" w:rsidRDefault="00FC0C07" w:rsidP="00FC0C07">
            <w:pPr>
              <w:numPr>
                <w:ilvl w:val="0"/>
                <w:numId w:val="2"/>
              </w:numPr>
              <w:ind w:left="681"/>
              <w:rPr>
                <w:sz w:val="22"/>
              </w:rPr>
            </w:pPr>
            <w:r>
              <w:rPr>
                <w:sz w:val="22"/>
              </w:rPr>
              <w:t>Preliminary Textile Project 1 focuses on the generation and communication of ideas, design modification, manipulative skills, evaluation of ideas and the project, and management of time and resources</w:t>
            </w:r>
          </w:p>
          <w:p w:rsidR="00FC0C07" w:rsidRDefault="00FC0C07" w:rsidP="002D3A09">
            <w:pPr>
              <w:pStyle w:val="annotationtext"/>
              <w:rPr>
                <w:rFonts w:ascii="Arial" w:hAnsi="Arial"/>
                <w:sz w:val="22"/>
                <w:lang w:val="en-AU"/>
              </w:rPr>
            </w:pPr>
          </w:p>
          <w:p w:rsidR="00FC0C07" w:rsidRDefault="00FC0C07" w:rsidP="002D3A09">
            <w:pPr>
              <w:pStyle w:val="annotationtext"/>
              <w:rPr>
                <w:rFonts w:ascii="Arial" w:hAnsi="Arial"/>
                <w:sz w:val="22"/>
                <w:lang w:val="en-AU"/>
              </w:rPr>
            </w:pPr>
          </w:p>
          <w:p w:rsidR="00FC0C07" w:rsidRPr="00BB1482" w:rsidRDefault="00FC0C07" w:rsidP="002D3A09">
            <w:pPr>
              <w:pStyle w:val="BodyText"/>
              <w:rPr>
                <w:rFonts w:ascii="Arial" w:hAnsi="Arial"/>
                <w:b/>
                <w:i w:val="0"/>
                <w:sz w:val="22"/>
              </w:rPr>
            </w:pPr>
            <w:r w:rsidRPr="00BB1482">
              <w:rPr>
                <w:rFonts w:ascii="Arial" w:hAnsi="Arial"/>
                <w:b/>
                <w:i w:val="0"/>
                <w:sz w:val="22"/>
              </w:rPr>
              <w:t>Properties and Performance of Textiles</w:t>
            </w:r>
          </w:p>
          <w:p w:rsidR="00FC0C07" w:rsidRDefault="00FC0C07" w:rsidP="002D3A09">
            <w:pPr>
              <w:pStyle w:val="TOC4"/>
            </w:pPr>
            <w:r>
              <w:tab/>
              <w:t>50%</w:t>
            </w:r>
          </w:p>
          <w:p w:rsidR="00FC0C07" w:rsidRDefault="00FC0C07" w:rsidP="00FC0C07">
            <w:pPr>
              <w:numPr>
                <w:ilvl w:val="0"/>
                <w:numId w:val="1"/>
              </w:numPr>
              <w:ind w:left="681"/>
              <w:rPr>
                <w:sz w:val="22"/>
              </w:rPr>
            </w:pPr>
            <w:r>
              <w:rPr>
                <w:sz w:val="22"/>
              </w:rPr>
              <w:t xml:space="preserve">Fabric, yarn and fibre structure </w:t>
            </w:r>
          </w:p>
          <w:p w:rsidR="00FC0C07" w:rsidRDefault="00FC0C07" w:rsidP="00FC0C07">
            <w:pPr>
              <w:numPr>
                <w:ilvl w:val="0"/>
                <w:numId w:val="1"/>
              </w:numPr>
              <w:ind w:left="681"/>
              <w:rPr>
                <w:sz w:val="22"/>
              </w:rPr>
            </w:pPr>
            <w:r>
              <w:rPr>
                <w:sz w:val="22"/>
              </w:rPr>
              <w:t>Types, classification and identification of fabrics, yarns and fibres</w:t>
            </w:r>
          </w:p>
          <w:p w:rsidR="00FC0C07" w:rsidRDefault="00FC0C07" w:rsidP="00FC0C07">
            <w:pPr>
              <w:numPr>
                <w:ilvl w:val="0"/>
                <w:numId w:val="1"/>
              </w:numPr>
              <w:ind w:left="681"/>
              <w:rPr>
                <w:sz w:val="22"/>
              </w:rPr>
            </w:pPr>
            <w:r>
              <w:rPr>
                <w:sz w:val="22"/>
              </w:rPr>
              <w:t>Fabric, yarn and fibre properties</w:t>
            </w:r>
          </w:p>
          <w:p w:rsidR="00FC0C07" w:rsidRDefault="00FC0C07" w:rsidP="00FC0C07">
            <w:pPr>
              <w:numPr>
                <w:ilvl w:val="0"/>
                <w:numId w:val="2"/>
              </w:numPr>
              <w:ind w:left="681"/>
              <w:rPr>
                <w:sz w:val="22"/>
              </w:rPr>
            </w:pPr>
            <w:r>
              <w:rPr>
                <w:sz w:val="22"/>
              </w:rPr>
              <w:t>Preliminary Textile Project 2 focuses on an analysis of fabric, yarn and fibre properties, experimental procedures, product design, fabric choice, manipulative and management skills, communication methods and the recording of information</w:t>
            </w:r>
          </w:p>
          <w:p w:rsidR="00FC0C07" w:rsidRDefault="00FC0C07" w:rsidP="002D3A09">
            <w:pPr>
              <w:pStyle w:val="TOC4"/>
            </w:pPr>
          </w:p>
          <w:p w:rsidR="00FC0C07" w:rsidRDefault="00FC0C07" w:rsidP="002D3A09">
            <w:pPr>
              <w:rPr>
                <w:sz w:val="22"/>
              </w:rPr>
            </w:pPr>
          </w:p>
          <w:p w:rsidR="00FC0C07" w:rsidRDefault="00FC0C07" w:rsidP="002D3A09">
            <w:pPr>
              <w:pStyle w:val="TOC4"/>
            </w:pPr>
            <w:r>
              <w:t>Australian Textile, Clothing, Footwear and Allied Industries</w:t>
            </w:r>
            <w:r>
              <w:tab/>
              <w:t>10%</w:t>
            </w:r>
          </w:p>
          <w:p w:rsidR="00FC0C07" w:rsidRDefault="00FC0C07" w:rsidP="002D3A09">
            <w:pPr>
              <w:pStyle w:val="TOC4"/>
            </w:pPr>
          </w:p>
          <w:p w:rsidR="00FC0C07" w:rsidRDefault="00FC0C07" w:rsidP="00FC0C07">
            <w:pPr>
              <w:numPr>
                <w:ilvl w:val="0"/>
                <w:numId w:val="1"/>
              </w:numPr>
              <w:ind w:firstLine="20"/>
              <w:rPr>
                <w:sz w:val="22"/>
              </w:rPr>
            </w:pPr>
            <w:r>
              <w:rPr>
                <w:sz w:val="22"/>
              </w:rPr>
              <w:t>Industry overview – past, present,</w:t>
            </w:r>
          </w:p>
          <w:p w:rsidR="00FC0C07" w:rsidRDefault="00FC0C07" w:rsidP="002D3A09">
            <w:pPr>
              <w:tabs>
                <w:tab w:val="left" w:pos="663"/>
              </w:tabs>
              <w:ind w:left="663"/>
              <w:rPr>
                <w:sz w:val="22"/>
              </w:rPr>
            </w:pPr>
            <w:r>
              <w:rPr>
                <w:sz w:val="22"/>
              </w:rPr>
              <w:t xml:space="preserve"> future</w:t>
            </w:r>
          </w:p>
          <w:p w:rsidR="00FC0C07" w:rsidRDefault="00FC0C07" w:rsidP="00FC0C07">
            <w:pPr>
              <w:numPr>
                <w:ilvl w:val="0"/>
                <w:numId w:val="1"/>
              </w:numPr>
              <w:ind w:firstLine="20"/>
              <w:rPr>
                <w:sz w:val="22"/>
              </w:rPr>
            </w:pPr>
            <w:r>
              <w:rPr>
                <w:sz w:val="22"/>
              </w:rPr>
              <w:t>Quality and value of textiles</w:t>
            </w:r>
          </w:p>
          <w:p w:rsidR="00FC0C07" w:rsidRDefault="00FC0C07" w:rsidP="002D3A09">
            <w:pPr>
              <w:pStyle w:val="BodyText"/>
              <w:jc w:val="center"/>
              <w:rPr>
                <w:rFonts w:ascii="Arial" w:hAnsi="Arial"/>
                <w:b/>
                <w:i w:val="0"/>
                <w:sz w:val="22"/>
              </w:rPr>
            </w:pPr>
          </w:p>
          <w:p w:rsidR="00FC0C07" w:rsidRDefault="00FC0C07" w:rsidP="002D3A09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C0C07" w:rsidRDefault="00FC0C07" w:rsidP="002D3A09"/>
        </w:tc>
        <w:tc>
          <w:tcPr>
            <w:tcW w:w="4357" w:type="dxa"/>
          </w:tcPr>
          <w:p w:rsidR="00FC0C07" w:rsidRDefault="00FC0C07" w:rsidP="002D3A09">
            <w:pPr>
              <w:tabs>
                <w:tab w:val="left" w:pos="357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Design</w:t>
            </w:r>
            <w:r>
              <w:rPr>
                <w:b/>
                <w:sz w:val="22"/>
              </w:rPr>
              <w:tab/>
              <w:t>20%</w:t>
            </w:r>
          </w:p>
          <w:p w:rsidR="00FC0C07" w:rsidRDefault="00FC0C07" w:rsidP="002D3A09">
            <w:pPr>
              <w:rPr>
                <w:b/>
                <w:sz w:val="22"/>
              </w:rPr>
            </w:pPr>
          </w:p>
          <w:p w:rsidR="00FC0C07" w:rsidRDefault="00FC0C07" w:rsidP="00FC0C07">
            <w:pPr>
              <w:pStyle w:val="BodyText"/>
              <w:numPr>
                <w:ilvl w:val="0"/>
                <w:numId w:val="3"/>
              </w:numPr>
              <w:ind w:left="663" w:hanging="342"/>
              <w:rPr>
                <w:rFonts w:ascii="Arial" w:hAnsi="Arial"/>
                <w:i w:val="0"/>
                <w:sz w:val="22"/>
              </w:rPr>
            </w:pPr>
            <w:r>
              <w:rPr>
                <w:rFonts w:ascii="Arial" w:hAnsi="Arial"/>
                <w:i w:val="0"/>
                <w:sz w:val="22"/>
              </w:rPr>
              <w:t>Fabric colouration and decoration</w:t>
            </w:r>
          </w:p>
          <w:p w:rsidR="00FC0C07" w:rsidRDefault="00FC0C07" w:rsidP="00FC0C07">
            <w:pPr>
              <w:numPr>
                <w:ilvl w:val="0"/>
                <w:numId w:val="3"/>
              </w:numPr>
              <w:tabs>
                <w:tab w:val="clear" w:pos="360"/>
                <w:tab w:val="num" w:pos="601"/>
              </w:tabs>
              <w:ind w:hanging="43"/>
              <w:rPr>
                <w:sz w:val="22"/>
              </w:rPr>
            </w:pPr>
            <w:r>
              <w:rPr>
                <w:sz w:val="22"/>
              </w:rPr>
              <w:t xml:space="preserve"> Historical design development</w:t>
            </w:r>
          </w:p>
          <w:p w:rsidR="00FC0C07" w:rsidRDefault="00FC0C07" w:rsidP="00FC0C07">
            <w:pPr>
              <w:pStyle w:val="BodyText"/>
              <w:numPr>
                <w:ilvl w:val="0"/>
                <w:numId w:val="3"/>
              </w:numPr>
              <w:ind w:left="663" w:hanging="342"/>
              <w:rPr>
                <w:rFonts w:ascii="Arial" w:hAnsi="Arial"/>
                <w:i w:val="0"/>
                <w:sz w:val="22"/>
              </w:rPr>
            </w:pPr>
            <w:r>
              <w:rPr>
                <w:rFonts w:ascii="Arial" w:hAnsi="Arial"/>
                <w:i w:val="0"/>
                <w:sz w:val="22"/>
              </w:rPr>
              <w:t>Cultural factors that influence design and designers</w:t>
            </w:r>
          </w:p>
          <w:p w:rsidR="00FC0C07" w:rsidRDefault="00FC0C07" w:rsidP="00FC0C07">
            <w:pPr>
              <w:pStyle w:val="BodyText"/>
              <w:numPr>
                <w:ilvl w:val="0"/>
                <w:numId w:val="3"/>
              </w:numPr>
              <w:ind w:left="663" w:hanging="342"/>
              <w:rPr>
                <w:rFonts w:ascii="Arial" w:hAnsi="Arial"/>
                <w:i w:val="0"/>
                <w:sz w:val="22"/>
              </w:rPr>
            </w:pPr>
            <w:r>
              <w:rPr>
                <w:rFonts w:ascii="Arial" w:hAnsi="Arial"/>
                <w:i w:val="0"/>
                <w:sz w:val="22"/>
              </w:rPr>
              <w:t>Contemporary designers</w:t>
            </w:r>
          </w:p>
          <w:p w:rsidR="00FC0C07" w:rsidRDefault="00FC0C07" w:rsidP="002D3A09">
            <w:pPr>
              <w:pStyle w:val="BodyText"/>
              <w:ind w:left="96"/>
              <w:rPr>
                <w:rFonts w:ascii="Arial" w:hAnsi="Arial"/>
                <w:b/>
                <w:i w:val="0"/>
                <w:sz w:val="22"/>
              </w:rPr>
            </w:pPr>
          </w:p>
          <w:p w:rsidR="00FC0C07" w:rsidRDefault="00FC0C07" w:rsidP="002D3A09">
            <w:pPr>
              <w:pStyle w:val="BodyText"/>
              <w:tabs>
                <w:tab w:val="left" w:pos="3577"/>
              </w:tabs>
              <w:rPr>
                <w:rFonts w:ascii="Arial" w:hAnsi="Arial"/>
                <w:i w:val="0"/>
                <w:sz w:val="22"/>
              </w:rPr>
            </w:pPr>
            <w:r>
              <w:rPr>
                <w:rFonts w:ascii="Arial" w:hAnsi="Arial"/>
                <w:b/>
                <w:i w:val="0"/>
                <w:sz w:val="22"/>
              </w:rPr>
              <w:t>Properties and Performance of Textiles</w:t>
            </w:r>
            <w:r>
              <w:rPr>
                <w:rFonts w:ascii="Arial" w:hAnsi="Arial"/>
                <w:b/>
                <w:i w:val="0"/>
                <w:sz w:val="22"/>
              </w:rPr>
              <w:tab/>
              <w:t>20%</w:t>
            </w:r>
            <w:r>
              <w:rPr>
                <w:rFonts w:ascii="Arial" w:hAnsi="Arial"/>
                <w:i w:val="0"/>
                <w:sz w:val="22"/>
              </w:rPr>
              <w:t xml:space="preserve"> </w:t>
            </w:r>
          </w:p>
          <w:p w:rsidR="00FC0C07" w:rsidRDefault="00FC0C07" w:rsidP="002D3A09">
            <w:pPr>
              <w:pStyle w:val="BodyText"/>
              <w:rPr>
                <w:rFonts w:ascii="Arial" w:hAnsi="Arial"/>
                <w:i w:val="0"/>
                <w:sz w:val="22"/>
              </w:rPr>
            </w:pPr>
          </w:p>
          <w:p w:rsidR="00FC0C07" w:rsidRDefault="00FC0C07" w:rsidP="00FC0C07">
            <w:pPr>
              <w:pStyle w:val="BodyText"/>
              <w:numPr>
                <w:ilvl w:val="0"/>
                <w:numId w:val="1"/>
              </w:numPr>
              <w:ind w:left="681"/>
              <w:rPr>
                <w:rFonts w:ascii="Arial" w:hAnsi="Arial"/>
                <w:i w:val="0"/>
                <w:sz w:val="22"/>
              </w:rPr>
            </w:pPr>
            <w:r>
              <w:rPr>
                <w:rFonts w:ascii="Arial" w:hAnsi="Arial"/>
                <w:i w:val="0"/>
                <w:sz w:val="22"/>
              </w:rPr>
              <w:t>End-use applications</w:t>
            </w:r>
          </w:p>
          <w:p w:rsidR="00FC0C07" w:rsidRDefault="00FC0C07" w:rsidP="00FC0C07">
            <w:pPr>
              <w:pStyle w:val="BodyText"/>
              <w:numPr>
                <w:ilvl w:val="0"/>
                <w:numId w:val="1"/>
              </w:numPr>
              <w:ind w:left="681"/>
              <w:rPr>
                <w:rFonts w:ascii="Arial" w:hAnsi="Arial"/>
                <w:i w:val="0"/>
                <w:sz w:val="22"/>
              </w:rPr>
            </w:pPr>
            <w:r>
              <w:rPr>
                <w:rFonts w:ascii="Arial" w:hAnsi="Arial"/>
                <w:i w:val="0"/>
                <w:sz w:val="22"/>
              </w:rPr>
              <w:t>Innovations and emerging textile technologies</w:t>
            </w:r>
          </w:p>
          <w:p w:rsidR="00FC0C07" w:rsidRDefault="00FC0C07" w:rsidP="002D3A09">
            <w:pPr>
              <w:pStyle w:val="BodyText"/>
              <w:ind w:left="96"/>
              <w:rPr>
                <w:rFonts w:ascii="Arial" w:hAnsi="Arial"/>
                <w:b/>
                <w:i w:val="0"/>
                <w:sz w:val="22"/>
              </w:rPr>
            </w:pPr>
          </w:p>
          <w:p w:rsidR="00FC0C07" w:rsidRDefault="00FC0C07" w:rsidP="002D3A09">
            <w:pPr>
              <w:pStyle w:val="BodyText"/>
              <w:tabs>
                <w:tab w:val="left" w:pos="3577"/>
              </w:tabs>
              <w:rPr>
                <w:rFonts w:ascii="Arial" w:hAnsi="Arial"/>
                <w:b/>
                <w:i w:val="0"/>
                <w:sz w:val="22"/>
              </w:rPr>
            </w:pPr>
            <w:r>
              <w:rPr>
                <w:rFonts w:ascii="Arial" w:hAnsi="Arial"/>
                <w:b/>
                <w:i w:val="0"/>
                <w:sz w:val="22"/>
              </w:rPr>
              <w:t>Australian Textile, Clothing, Footwear and Allied Industries</w:t>
            </w:r>
            <w:r>
              <w:rPr>
                <w:rFonts w:ascii="Arial" w:hAnsi="Arial"/>
                <w:b/>
                <w:i w:val="0"/>
                <w:sz w:val="22"/>
              </w:rPr>
              <w:tab/>
              <w:t>10%</w:t>
            </w:r>
          </w:p>
          <w:p w:rsidR="00FC0C07" w:rsidRDefault="00FC0C07" w:rsidP="002D3A09">
            <w:pPr>
              <w:pStyle w:val="BodyText"/>
              <w:ind w:left="96"/>
              <w:rPr>
                <w:rFonts w:ascii="Arial" w:hAnsi="Arial"/>
                <w:i w:val="0"/>
                <w:sz w:val="22"/>
              </w:rPr>
            </w:pPr>
          </w:p>
          <w:p w:rsidR="00FC0C07" w:rsidRDefault="00FC0C07" w:rsidP="00FC0C07">
            <w:pPr>
              <w:pStyle w:val="BodyText"/>
              <w:numPr>
                <w:ilvl w:val="0"/>
                <w:numId w:val="4"/>
              </w:numPr>
              <w:ind w:left="681"/>
              <w:rPr>
                <w:rFonts w:ascii="Arial" w:hAnsi="Arial"/>
                <w:i w:val="0"/>
                <w:sz w:val="22"/>
              </w:rPr>
            </w:pPr>
            <w:r>
              <w:rPr>
                <w:rFonts w:ascii="Arial" w:hAnsi="Arial"/>
                <w:i w:val="0"/>
                <w:sz w:val="22"/>
              </w:rPr>
              <w:t>Appropriate textile technology and environmental sustainability</w:t>
            </w:r>
          </w:p>
          <w:p w:rsidR="00FC0C07" w:rsidRDefault="00FC0C07" w:rsidP="00FC0C07">
            <w:pPr>
              <w:pStyle w:val="BodyText"/>
              <w:numPr>
                <w:ilvl w:val="0"/>
                <w:numId w:val="4"/>
              </w:numPr>
              <w:ind w:left="681"/>
              <w:rPr>
                <w:rFonts w:ascii="Arial" w:hAnsi="Arial"/>
                <w:i w:val="0"/>
                <w:sz w:val="22"/>
              </w:rPr>
            </w:pPr>
            <w:r>
              <w:rPr>
                <w:rFonts w:ascii="Arial" w:hAnsi="Arial"/>
                <w:i w:val="0"/>
                <w:sz w:val="22"/>
              </w:rPr>
              <w:t>Current issues</w:t>
            </w:r>
          </w:p>
          <w:p w:rsidR="00FC0C07" w:rsidRDefault="00FC0C07" w:rsidP="00FC0C07">
            <w:pPr>
              <w:pStyle w:val="BodyText"/>
              <w:numPr>
                <w:ilvl w:val="0"/>
                <w:numId w:val="4"/>
              </w:numPr>
              <w:ind w:left="681" w:right="237"/>
              <w:rPr>
                <w:rFonts w:ascii="Arial" w:hAnsi="Arial"/>
                <w:i w:val="0"/>
                <w:sz w:val="22"/>
              </w:rPr>
            </w:pPr>
            <w:r>
              <w:rPr>
                <w:rFonts w:ascii="Arial" w:hAnsi="Arial"/>
                <w:i w:val="0"/>
                <w:sz w:val="22"/>
              </w:rPr>
              <w:t>Marketplace</w:t>
            </w:r>
          </w:p>
          <w:p w:rsidR="00FC0C07" w:rsidRDefault="00FC0C07" w:rsidP="002D3A09">
            <w:pPr>
              <w:pStyle w:val="BodyText"/>
              <w:ind w:right="237"/>
              <w:jc w:val="center"/>
              <w:rPr>
                <w:rFonts w:ascii="Arial" w:hAnsi="Arial"/>
                <w:b/>
                <w:i w:val="0"/>
                <w:sz w:val="22"/>
              </w:rPr>
            </w:pPr>
          </w:p>
          <w:p w:rsidR="00FC0C07" w:rsidRDefault="00FC0C07" w:rsidP="002D3A09">
            <w:pPr>
              <w:pStyle w:val="BodyText"/>
              <w:tabs>
                <w:tab w:val="left" w:pos="3577"/>
              </w:tabs>
              <w:ind w:right="-145"/>
              <w:rPr>
                <w:rFonts w:ascii="Arial" w:hAnsi="Arial"/>
                <w:b/>
                <w:i w:val="0"/>
                <w:sz w:val="22"/>
              </w:rPr>
            </w:pPr>
            <w:r>
              <w:rPr>
                <w:rFonts w:ascii="Arial" w:hAnsi="Arial"/>
                <w:b/>
                <w:i w:val="0"/>
                <w:sz w:val="22"/>
              </w:rPr>
              <w:t>Major Textiles Project</w:t>
            </w:r>
            <w:r>
              <w:rPr>
                <w:rFonts w:ascii="Arial" w:hAnsi="Arial"/>
                <w:b/>
                <w:i w:val="0"/>
                <w:sz w:val="22"/>
              </w:rPr>
              <w:tab/>
              <w:t>50%</w:t>
            </w:r>
          </w:p>
          <w:p w:rsidR="00FC0C07" w:rsidRDefault="00FC0C07" w:rsidP="002D3A09">
            <w:pPr>
              <w:pStyle w:val="BodyText2"/>
              <w:ind w:left="380" w:right="237" w:hanging="142"/>
              <w:rPr>
                <w:rFonts w:ascii="Arial" w:hAnsi="Arial"/>
                <w:i w:val="0"/>
                <w:sz w:val="22"/>
              </w:rPr>
            </w:pPr>
          </w:p>
          <w:p w:rsidR="00FC0C07" w:rsidRDefault="00FC0C07" w:rsidP="002D3A09">
            <w:pPr>
              <w:ind w:left="107"/>
              <w:rPr>
                <w:sz w:val="22"/>
              </w:rPr>
            </w:pPr>
            <w:r>
              <w:rPr>
                <w:sz w:val="22"/>
              </w:rPr>
              <w:t>Students select one focus area through</w:t>
            </w:r>
          </w:p>
          <w:p w:rsidR="00FC0C07" w:rsidRDefault="00FC0C07" w:rsidP="002D3A09">
            <w:pPr>
              <w:ind w:left="107"/>
              <w:rPr>
                <w:sz w:val="22"/>
              </w:rPr>
            </w:pPr>
            <w:r>
              <w:rPr>
                <w:sz w:val="22"/>
              </w:rPr>
              <w:t xml:space="preserve">which they develop a project, which includes supporting documentation and textile item/s: </w:t>
            </w:r>
          </w:p>
          <w:p w:rsidR="00FC0C07" w:rsidRDefault="00FC0C07" w:rsidP="00FC0C07">
            <w:pPr>
              <w:numPr>
                <w:ilvl w:val="0"/>
                <w:numId w:val="5"/>
              </w:numPr>
              <w:tabs>
                <w:tab w:val="clear" w:pos="360"/>
              </w:tabs>
              <w:ind w:left="742"/>
              <w:rPr>
                <w:sz w:val="22"/>
              </w:rPr>
            </w:pPr>
            <w:r>
              <w:rPr>
                <w:sz w:val="22"/>
              </w:rPr>
              <w:t>apparel</w:t>
            </w:r>
          </w:p>
          <w:p w:rsidR="00FC0C07" w:rsidRDefault="00FC0C07" w:rsidP="00FC0C07">
            <w:pPr>
              <w:numPr>
                <w:ilvl w:val="0"/>
                <w:numId w:val="5"/>
              </w:numPr>
              <w:tabs>
                <w:tab w:val="clear" w:pos="360"/>
              </w:tabs>
              <w:ind w:left="742"/>
              <w:rPr>
                <w:sz w:val="22"/>
              </w:rPr>
            </w:pPr>
            <w:r>
              <w:rPr>
                <w:sz w:val="22"/>
              </w:rPr>
              <w:t>furnishings</w:t>
            </w:r>
          </w:p>
          <w:p w:rsidR="00FC0C07" w:rsidRDefault="00FC0C07" w:rsidP="00FC0C07">
            <w:pPr>
              <w:numPr>
                <w:ilvl w:val="0"/>
                <w:numId w:val="5"/>
              </w:numPr>
              <w:tabs>
                <w:tab w:val="clear" w:pos="360"/>
              </w:tabs>
              <w:ind w:left="742"/>
              <w:rPr>
                <w:b/>
                <w:sz w:val="22"/>
              </w:rPr>
            </w:pPr>
            <w:r>
              <w:rPr>
                <w:sz w:val="22"/>
              </w:rPr>
              <w:t>costume</w:t>
            </w:r>
          </w:p>
          <w:p w:rsidR="00FC0C07" w:rsidRDefault="00FC0C07" w:rsidP="00FC0C07">
            <w:pPr>
              <w:pStyle w:val="annotationtext"/>
              <w:numPr>
                <w:ilvl w:val="0"/>
                <w:numId w:val="5"/>
              </w:numPr>
              <w:tabs>
                <w:tab w:val="clear" w:pos="360"/>
              </w:tabs>
              <w:ind w:left="742"/>
              <w:rPr>
                <w:rFonts w:ascii="Arial" w:hAnsi="Arial"/>
                <w:b/>
                <w:sz w:val="22"/>
                <w:lang w:val="en-AU"/>
              </w:rPr>
            </w:pPr>
            <w:r>
              <w:rPr>
                <w:rFonts w:ascii="Arial" w:hAnsi="Arial"/>
                <w:sz w:val="22"/>
                <w:lang w:val="en-AU"/>
              </w:rPr>
              <w:t>textile arts</w:t>
            </w:r>
          </w:p>
          <w:p w:rsidR="00FC0C07" w:rsidRDefault="00FC0C07" w:rsidP="00FC0C07">
            <w:pPr>
              <w:numPr>
                <w:ilvl w:val="0"/>
                <w:numId w:val="5"/>
              </w:numPr>
              <w:tabs>
                <w:tab w:val="clear" w:pos="360"/>
              </w:tabs>
              <w:ind w:left="742"/>
              <w:rPr>
                <w:sz w:val="22"/>
              </w:rPr>
            </w:pPr>
            <w:r>
              <w:rPr>
                <w:sz w:val="22"/>
              </w:rPr>
              <w:t>non-apparel</w:t>
            </w:r>
          </w:p>
          <w:p w:rsidR="00FC0C07" w:rsidRDefault="00FC0C07" w:rsidP="002D3A09">
            <w:pPr>
              <w:ind w:left="321"/>
              <w:rPr>
                <w:sz w:val="22"/>
              </w:rPr>
            </w:pPr>
          </w:p>
          <w:p w:rsidR="00FC0C07" w:rsidRDefault="00FC0C07" w:rsidP="002D3A09">
            <w:pPr>
              <w:ind w:left="96"/>
              <w:rPr>
                <w:sz w:val="22"/>
              </w:rPr>
            </w:pPr>
            <w:r>
              <w:rPr>
                <w:sz w:val="22"/>
              </w:rPr>
              <w:t>Students will demonstrate the development of manipulative, graphical, communication, research, decision-making, management and manufacturing skills</w:t>
            </w:r>
          </w:p>
          <w:p w:rsidR="00FC0C07" w:rsidRDefault="00FC0C07" w:rsidP="002D3A09">
            <w:pPr>
              <w:rPr>
                <w:sz w:val="22"/>
              </w:rPr>
            </w:pPr>
          </w:p>
        </w:tc>
      </w:tr>
      <w:tr w:rsidR="00FC0C07" w:rsidTr="002D3A09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FC0C07" w:rsidRDefault="00FC0C07" w:rsidP="002D3A09">
            <w:pPr>
              <w:tabs>
                <w:tab w:val="left" w:pos="3828"/>
              </w:tabs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FC0C07" w:rsidRDefault="00FC0C07" w:rsidP="002D3A09"/>
        </w:tc>
        <w:tc>
          <w:tcPr>
            <w:tcW w:w="4357" w:type="dxa"/>
          </w:tcPr>
          <w:p w:rsidR="00FC0C07" w:rsidRDefault="00FC0C07" w:rsidP="002D3A09">
            <w:pPr>
              <w:tabs>
                <w:tab w:val="left" w:pos="3577"/>
              </w:tabs>
              <w:rPr>
                <w:b/>
                <w:sz w:val="22"/>
              </w:rPr>
            </w:pPr>
          </w:p>
        </w:tc>
      </w:tr>
    </w:tbl>
    <w:p w:rsidR="00FC0C07" w:rsidRDefault="00FC0C07" w:rsidP="00FC0C07"/>
    <w:p w:rsidR="00FC0C07" w:rsidRDefault="00FC0C07" w:rsidP="00FC0C07"/>
    <w:p w:rsidR="00E435C2" w:rsidRDefault="00E435C2">
      <w:bookmarkStart w:id="0" w:name="_GoBack"/>
      <w:bookmarkEnd w:id="0"/>
    </w:p>
    <w:sectPr w:rsidR="00E43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FD6CC5B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4A5143"/>
    <w:multiLevelType w:val="singleLevel"/>
    <w:tmpl w:val="FD6CC5B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AAB5463"/>
    <w:multiLevelType w:val="singleLevel"/>
    <w:tmpl w:val="FD6CC5B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A08456C"/>
    <w:multiLevelType w:val="singleLevel"/>
    <w:tmpl w:val="FD6CC5B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FD019C1"/>
    <w:multiLevelType w:val="singleLevel"/>
    <w:tmpl w:val="FD6CC5B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07"/>
    <w:rsid w:val="00E435C2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C0C07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C07"/>
    <w:rPr>
      <w:rFonts w:ascii="Arial" w:eastAsia="Times New Roman" w:hAnsi="Arial" w:cs="Times New Roman"/>
      <w:b/>
      <w:sz w:val="32"/>
      <w:szCs w:val="20"/>
      <w:lang w:eastAsia="en-AU"/>
    </w:rPr>
  </w:style>
  <w:style w:type="paragraph" w:styleId="BodyText2">
    <w:name w:val="Body Text 2"/>
    <w:basedOn w:val="Normal"/>
    <w:link w:val="BodyText2Char"/>
    <w:rsid w:val="00FC0C07"/>
    <w:pPr>
      <w:widowControl w:val="0"/>
    </w:pPr>
    <w:rPr>
      <w:rFonts w:ascii="Helvetica" w:hAnsi="Helvetica"/>
      <w:i/>
      <w:sz w:val="20"/>
    </w:rPr>
  </w:style>
  <w:style w:type="character" w:customStyle="1" w:styleId="BodyText2Char">
    <w:name w:val="Body Text 2 Char"/>
    <w:basedOn w:val="DefaultParagraphFont"/>
    <w:link w:val="BodyText2"/>
    <w:rsid w:val="00FC0C07"/>
    <w:rPr>
      <w:rFonts w:ascii="Helvetica" w:eastAsia="Times New Roman" w:hAnsi="Helvetica" w:cs="Times New Roman"/>
      <w:i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FC0C07"/>
    <w:pPr>
      <w:widowControl w:val="0"/>
    </w:pPr>
    <w:rPr>
      <w:rFonts w:ascii="Helvetica" w:hAnsi="Helvetica"/>
      <w:i/>
    </w:rPr>
  </w:style>
  <w:style w:type="character" w:customStyle="1" w:styleId="BodyTextChar">
    <w:name w:val="Body Text Char"/>
    <w:basedOn w:val="DefaultParagraphFont"/>
    <w:link w:val="BodyText"/>
    <w:rsid w:val="00FC0C07"/>
    <w:rPr>
      <w:rFonts w:ascii="Helvetica" w:eastAsia="Times New Roman" w:hAnsi="Helvetica" w:cs="Times New Roman"/>
      <w:i/>
      <w:sz w:val="24"/>
      <w:szCs w:val="20"/>
      <w:lang w:eastAsia="en-AU"/>
    </w:rPr>
  </w:style>
  <w:style w:type="paragraph" w:customStyle="1" w:styleId="annotationtext">
    <w:name w:val="annotation text"/>
    <w:basedOn w:val="Normal"/>
    <w:rsid w:val="00FC0C07"/>
    <w:rPr>
      <w:rFonts w:ascii="Times" w:hAnsi="Times"/>
      <w:sz w:val="20"/>
      <w:lang w:val="en-US"/>
    </w:rPr>
  </w:style>
  <w:style w:type="paragraph" w:styleId="TOC4">
    <w:name w:val="toc 4"/>
    <w:basedOn w:val="Normal"/>
    <w:next w:val="Normal"/>
    <w:autoRedefine/>
    <w:semiHidden/>
    <w:rsid w:val="00FC0C07"/>
    <w:pPr>
      <w:tabs>
        <w:tab w:val="left" w:pos="3828"/>
      </w:tabs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C0C07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C07"/>
    <w:rPr>
      <w:rFonts w:ascii="Arial" w:eastAsia="Times New Roman" w:hAnsi="Arial" w:cs="Times New Roman"/>
      <w:b/>
      <w:sz w:val="32"/>
      <w:szCs w:val="20"/>
      <w:lang w:eastAsia="en-AU"/>
    </w:rPr>
  </w:style>
  <w:style w:type="paragraph" w:styleId="BodyText2">
    <w:name w:val="Body Text 2"/>
    <w:basedOn w:val="Normal"/>
    <w:link w:val="BodyText2Char"/>
    <w:rsid w:val="00FC0C07"/>
    <w:pPr>
      <w:widowControl w:val="0"/>
    </w:pPr>
    <w:rPr>
      <w:rFonts w:ascii="Helvetica" w:hAnsi="Helvetica"/>
      <w:i/>
      <w:sz w:val="20"/>
    </w:rPr>
  </w:style>
  <w:style w:type="character" w:customStyle="1" w:styleId="BodyText2Char">
    <w:name w:val="Body Text 2 Char"/>
    <w:basedOn w:val="DefaultParagraphFont"/>
    <w:link w:val="BodyText2"/>
    <w:rsid w:val="00FC0C07"/>
    <w:rPr>
      <w:rFonts w:ascii="Helvetica" w:eastAsia="Times New Roman" w:hAnsi="Helvetica" w:cs="Times New Roman"/>
      <w:i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FC0C07"/>
    <w:pPr>
      <w:widowControl w:val="0"/>
    </w:pPr>
    <w:rPr>
      <w:rFonts w:ascii="Helvetica" w:hAnsi="Helvetica"/>
      <w:i/>
    </w:rPr>
  </w:style>
  <w:style w:type="character" w:customStyle="1" w:styleId="BodyTextChar">
    <w:name w:val="Body Text Char"/>
    <w:basedOn w:val="DefaultParagraphFont"/>
    <w:link w:val="BodyText"/>
    <w:rsid w:val="00FC0C07"/>
    <w:rPr>
      <w:rFonts w:ascii="Helvetica" w:eastAsia="Times New Roman" w:hAnsi="Helvetica" w:cs="Times New Roman"/>
      <w:i/>
      <w:sz w:val="24"/>
      <w:szCs w:val="20"/>
      <w:lang w:eastAsia="en-AU"/>
    </w:rPr>
  </w:style>
  <w:style w:type="paragraph" w:customStyle="1" w:styleId="annotationtext">
    <w:name w:val="annotation text"/>
    <w:basedOn w:val="Normal"/>
    <w:rsid w:val="00FC0C07"/>
    <w:rPr>
      <w:rFonts w:ascii="Times" w:hAnsi="Times"/>
      <w:sz w:val="20"/>
      <w:lang w:val="en-US"/>
    </w:rPr>
  </w:style>
  <w:style w:type="paragraph" w:styleId="TOC4">
    <w:name w:val="toc 4"/>
    <w:basedOn w:val="Normal"/>
    <w:next w:val="Normal"/>
    <w:autoRedefine/>
    <w:semiHidden/>
    <w:rsid w:val="00FC0C07"/>
    <w:pPr>
      <w:tabs>
        <w:tab w:val="left" w:pos="3828"/>
      </w:tabs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2013-02-22T05:25:00Z</dcterms:created>
  <dcterms:modified xsi:type="dcterms:W3CDTF">2013-02-22T05:25:00Z</dcterms:modified>
</cp:coreProperties>
</file>